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C8A3" w14:textId="77777777" w:rsidR="0025001A" w:rsidRPr="00FF3631" w:rsidRDefault="00C84B57" w:rsidP="00C84B57">
      <w:pPr>
        <w:jc w:val="right"/>
        <w:rPr>
          <w:color w:val="002060"/>
          <w:lang w:val="el-GR"/>
        </w:rPr>
      </w:pPr>
      <w:r>
        <w:object w:dxaOrig="4351" w:dyaOrig="2040" w14:anchorId="21F1E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pt;height:44.8pt" o:ole="">
            <v:imagedata r:id="rId6" o:title=""/>
          </v:shape>
          <o:OLEObject Type="Embed" ProgID="Msxml2.SAXXMLReader.5.0" ShapeID="_x0000_i1025" DrawAspect="Content" ObjectID="_1683446173" r:id="rId7"/>
        </w:obje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9166"/>
      </w:tblGrid>
      <w:tr w:rsidR="00FF3631" w:rsidRPr="00FF3631" w14:paraId="5D228DFF" w14:textId="77777777" w:rsidTr="00FF3631">
        <w:tc>
          <w:tcPr>
            <w:tcW w:w="9286" w:type="dxa"/>
            <w:shd w:val="clear" w:color="auto" w:fill="DBE5F1" w:themeFill="accent1" w:themeFillTint="33"/>
          </w:tcPr>
          <w:p w14:paraId="3F0FD31B" w14:textId="77777777" w:rsidR="0025001A" w:rsidRPr="00FF3631" w:rsidRDefault="00D5120D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FF3631">
              <w:rPr>
                <w:b/>
                <w:bCs/>
                <w:color w:val="002060"/>
                <w:lang w:val="en-US"/>
              </w:rPr>
              <w:t>PROXY</w:t>
            </w:r>
          </w:p>
        </w:tc>
      </w:tr>
    </w:tbl>
    <w:p w14:paraId="11AE4BA7" w14:textId="77777777" w:rsidR="0025001A" w:rsidRDefault="0025001A">
      <w:pPr>
        <w:rPr>
          <w:lang w:val="el-GR"/>
        </w:rPr>
      </w:pPr>
    </w:p>
    <w:p w14:paraId="6698FB3D" w14:textId="77777777" w:rsidR="0025001A" w:rsidRPr="004E54AB" w:rsidRDefault="00D512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  <w:r w:rsidR="0025001A" w:rsidRPr="004E54AB">
        <w:rPr>
          <w:rFonts w:ascii="Arial" w:hAnsi="Arial" w:cs="Arial"/>
          <w:sz w:val="20"/>
          <w:szCs w:val="20"/>
        </w:rPr>
        <w:t>:-</w:t>
      </w:r>
    </w:p>
    <w:p w14:paraId="15EB4E7F" w14:textId="77777777" w:rsidR="0025001A" w:rsidRPr="004E54AB" w:rsidRDefault="00FF3631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AMATHUS</w:t>
      </w:r>
      <w:r w:rsidR="0025001A" w:rsidRPr="004E54AB">
        <w:rPr>
          <w:rFonts w:ascii="Arial" w:hAnsi="Arial" w:cs="Arial"/>
          <w:b/>
          <w:bCs/>
          <w:sz w:val="20"/>
          <w:szCs w:val="20"/>
          <w:lang w:val="en-US"/>
        </w:rPr>
        <w:t xml:space="preserve"> PUBLIC LIMITED</w:t>
      </w:r>
    </w:p>
    <w:p w14:paraId="7F2F10DC" w14:textId="77777777" w:rsidR="0025001A" w:rsidRPr="0096644F" w:rsidRDefault="00D5120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</w:t>
      </w:r>
      <w:r w:rsidRPr="0096644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96644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Box</w:t>
      </w:r>
      <w:r w:rsidR="0025001A" w:rsidRPr="0096644F">
        <w:rPr>
          <w:rFonts w:ascii="Arial" w:hAnsi="Arial" w:cs="Arial"/>
          <w:sz w:val="20"/>
          <w:szCs w:val="20"/>
          <w:lang w:val="en-US"/>
        </w:rPr>
        <w:t xml:space="preserve"> 50012, 3600 </w:t>
      </w:r>
      <w:r>
        <w:rPr>
          <w:rFonts w:ascii="Arial" w:hAnsi="Arial" w:cs="Arial"/>
          <w:sz w:val="20"/>
          <w:szCs w:val="20"/>
          <w:lang w:val="en-US"/>
        </w:rPr>
        <w:t>Limassol</w:t>
      </w:r>
      <w:r w:rsidR="0025001A" w:rsidRPr="0096644F">
        <w:rPr>
          <w:rFonts w:ascii="Arial" w:hAnsi="Arial" w:cs="Arial"/>
          <w:sz w:val="20"/>
          <w:szCs w:val="20"/>
          <w:lang w:val="en-US"/>
        </w:rPr>
        <w:t>*</w:t>
      </w:r>
    </w:p>
    <w:p w14:paraId="4BA6C700" w14:textId="77777777" w:rsidR="0025001A" w:rsidRPr="000E18BA" w:rsidRDefault="0025001A">
      <w:pPr>
        <w:jc w:val="both"/>
        <w:rPr>
          <w:rFonts w:ascii="Arial" w:hAnsi="Arial" w:cs="Arial"/>
          <w:sz w:val="20"/>
          <w:szCs w:val="20"/>
        </w:rPr>
      </w:pPr>
      <w:r w:rsidRPr="004E54AB">
        <w:rPr>
          <w:rFonts w:ascii="Arial" w:hAnsi="Arial" w:cs="Arial"/>
          <w:sz w:val="20"/>
          <w:szCs w:val="20"/>
          <w:lang w:val="en-US"/>
        </w:rPr>
        <w:t>fax</w:t>
      </w:r>
      <w:r w:rsidRPr="000E18BA">
        <w:rPr>
          <w:rFonts w:ascii="Arial" w:hAnsi="Arial" w:cs="Arial"/>
          <w:sz w:val="20"/>
          <w:szCs w:val="20"/>
        </w:rPr>
        <w:t>:00357 25 362001*</w:t>
      </w:r>
    </w:p>
    <w:p w14:paraId="582D273C" w14:textId="77777777" w:rsidR="0025001A" w:rsidRPr="000E18BA" w:rsidRDefault="0025001A">
      <w:pPr>
        <w:jc w:val="both"/>
        <w:rPr>
          <w:rFonts w:ascii="Arial" w:hAnsi="Arial" w:cs="Arial"/>
          <w:sz w:val="20"/>
          <w:szCs w:val="20"/>
        </w:rPr>
      </w:pPr>
      <w:r w:rsidRPr="004E54AB">
        <w:rPr>
          <w:rFonts w:ascii="Arial" w:hAnsi="Arial" w:cs="Arial"/>
          <w:sz w:val="20"/>
          <w:szCs w:val="20"/>
          <w:lang w:val="en-US"/>
        </w:rPr>
        <w:t>e</w:t>
      </w:r>
      <w:r w:rsidRPr="000E18BA">
        <w:rPr>
          <w:rFonts w:ascii="Arial" w:hAnsi="Arial" w:cs="Arial"/>
          <w:sz w:val="20"/>
          <w:szCs w:val="20"/>
        </w:rPr>
        <w:t>-</w:t>
      </w:r>
      <w:r w:rsidRPr="004E54AB">
        <w:rPr>
          <w:rFonts w:ascii="Arial" w:hAnsi="Arial" w:cs="Arial"/>
          <w:sz w:val="20"/>
          <w:szCs w:val="20"/>
          <w:lang w:val="en-US"/>
        </w:rPr>
        <w:t>mail</w:t>
      </w:r>
      <w:r w:rsidRPr="000E18BA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4E54AB">
          <w:rPr>
            <w:rStyle w:val="Hyperlink"/>
            <w:rFonts w:ascii="Arial" w:hAnsi="Arial" w:cs="Arial"/>
            <w:sz w:val="20"/>
            <w:szCs w:val="20"/>
            <w:lang w:val="en-US"/>
          </w:rPr>
          <w:t>pmc</w:t>
        </w:r>
        <w:r w:rsidRPr="000E18BA">
          <w:rPr>
            <w:rStyle w:val="Hyperlink"/>
            <w:rFonts w:ascii="Arial" w:hAnsi="Arial" w:cs="Arial"/>
            <w:sz w:val="20"/>
            <w:szCs w:val="20"/>
          </w:rPr>
          <w:t>@</w:t>
        </w:r>
        <w:r w:rsidRPr="004E54AB">
          <w:rPr>
            <w:rStyle w:val="Hyperlink"/>
            <w:rFonts w:ascii="Arial" w:hAnsi="Arial" w:cs="Arial"/>
            <w:sz w:val="20"/>
            <w:szCs w:val="20"/>
            <w:lang w:val="en-US"/>
          </w:rPr>
          <w:t>pkdlaw</w:t>
        </w:r>
        <w:r w:rsidRPr="000E18BA">
          <w:rPr>
            <w:rStyle w:val="Hyperlink"/>
            <w:rFonts w:ascii="Arial" w:hAnsi="Arial" w:cs="Arial"/>
            <w:sz w:val="20"/>
            <w:szCs w:val="20"/>
          </w:rPr>
          <w:t>.</w:t>
        </w:r>
        <w:r w:rsidRPr="004E54AB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</w:hyperlink>
      <w:r w:rsidRPr="000E18BA">
        <w:rPr>
          <w:rFonts w:ascii="Arial" w:hAnsi="Arial" w:cs="Arial"/>
          <w:sz w:val="20"/>
          <w:szCs w:val="20"/>
        </w:rPr>
        <w:t xml:space="preserve">* </w:t>
      </w:r>
    </w:p>
    <w:p w14:paraId="574719A3" w14:textId="77777777" w:rsidR="0025001A" w:rsidRPr="00D5120D" w:rsidRDefault="0025001A">
      <w:pPr>
        <w:jc w:val="both"/>
        <w:rPr>
          <w:rFonts w:ascii="Arial" w:hAnsi="Arial" w:cs="Arial"/>
          <w:sz w:val="20"/>
          <w:szCs w:val="20"/>
        </w:rPr>
      </w:pPr>
      <w:r w:rsidRPr="00D5120D">
        <w:rPr>
          <w:rFonts w:ascii="Arial" w:hAnsi="Arial" w:cs="Arial"/>
          <w:sz w:val="20"/>
          <w:szCs w:val="20"/>
        </w:rPr>
        <w:t>(*</w:t>
      </w:r>
      <w:r w:rsidR="00D5120D">
        <w:rPr>
          <w:rFonts w:ascii="Arial" w:hAnsi="Arial" w:cs="Arial"/>
          <w:sz w:val="20"/>
          <w:szCs w:val="20"/>
          <w:lang w:val="en-US"/>
        </w:rPr>
        <w:t>you must choose the way of sending this proxy</w:t>
      </w:r>
      <w:r w:rsidRPr="00D5120D">
        <w:rPr>
          <w:rFonts w:ascii="Arial" w:hAnsi="Arial" w:cs="Arial"/>
          <w:sz w:val="20"/>
          <w:szCs w:val="20"/>
        </w:rPr>
        <w:t>)</w:t>
      </w:r>
    </w:p>
    <w:p w14:paraId="5DAF712F" w14:textId="77777777" w:rsidR="0025001A" w:rsidRPr="00D5120D" w:rsidRDefault="0025001A">
      <w:pPr>
        <w:jc w:val="both"/>
        <w:rPr>
          <w:rFonts w:ascii="Arial" w:hAnsi="Arial" w:cs="Arial"/>
          <w:sz w:val="20"/>
          <w:szCs w:val="20"/>
        </w:rPr>
      </w:pPr>
    </w:p>
    <w:p w14:paraId="2E95F24A" w14:textId="40403334" w:rsidR="0025001A" w:rsidRPr="00D5120D" w:rsidRDefault="00D5120D" w:rsidP="008D52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="0025001A" w:rsidRPr="00D5120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We</w:t>
      </w:r>
      <w:r w:rsidR="0025001A" w:rsidRPr="00D5120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D5120D">
        <w:rPr>
          <w:rFonts w:ascii="Arial" w:hAnsi="Arial" w:cs="Arial"/>
          <w:sz w:val="20"/>
          <w:szCs w:val="20"/>
        </w:rPr>
        <w:t xml:space="preserve">............................................................... </w:t>
      </w:r>
      <w:r w:rsidR="0025001A" w:rsidRPr="00D5120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D512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no</w:t>
      </w:r>
      <w:r>
        <w:rPr>
          <w:rFonts w:ascii="Arial" w:hAnsi="Arial" w:cs="Arial"/>
          <w:sz w:val="20"/>
          <w:szCs w:val="20"/>
        </w:rPr>
        <w:t>.</w:t>
      </w:r>
      <w:r w:rsidR="0025001A" w:rsidRPr="00D5120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registration</w:t>
      </w:r>
      <w:r w:rsidR="0025001A" w:rsidRPr="00D5120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passport</w:t>
      </w:r>
      <w:r w:rsidR="0025001A" w:rsidRPr="00D5120D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……..</w:t>
      </w:r>
      <w:r w:rsidR="0025001A" w:rsidRPr="00D5120D">
        <w:rPr>
          <w:rFonts w:ascii="Arial" w:hAnsi="Arial" w:cs="Arial"/>
          <w:sz w:val="20"/>
          <w:szCs w:val="20"/>
        </w:rPr>
        <w:t xml:space="preserve">…………….), </w:t>
      </w:r>
      <w:r>
        <w:rPr>
          <w:rFonts w:ascii="Arial" w:hAnsi="Arial" w:cs="Arial"/>
          <w:sz w:val="20"/>
          <w:szCs w:val="20"/>
          <w:lang w:val="en-US"/>
        </w:rPr>
        <w:t>shareholder of</w:t>
      </w:r>
      <w:r w:rsidR="0025001A" w:rsidRPr="00D5120D">
        <w:rPr>
          <w:rFonts w:ascii="Arial" w:hAnsi="Arial" w:cs="Arial"/>
          <w:sz w:val="20"/>
          <w:szCs w:val="20"/>
        </w:rPr>
        <w:t xml:space="preserve"> </w:t>
      </w:r>
      <w:r w:rsidR="00C028D6">
        <w:rPr>
          <w:rFonts w:ascii="Arial" w:hAnsi="Arial" w:cs="Arial"/>
          <w:sz w:val="20"/>
          <w:szCs w:val="20"/>
        </w:rPr>
        <w:t>Amathus</w:t>
      </w:r>
      <w:r w:rsidR="0025001A" w:rsidRPr="00D5120D">
        <w:rPr>
          <w:rFonts w:ascii="Arial" w:hAnsi="Arial" w:cs="Arial"/>
          <w:sz w:val="20"/>
          <w:szCs w:val="20"/>
        </w:rPr>
        <w:t xml:space="preserve"> </w:t>
      </w:r>
      <w:r w:rsidR="0025001A" w:rsidRPr="004E54AB">
        <w:rPr>
          <w:rFonts w:ascii="Arial" w:hAnsi="Arial" w:cs="Arial"/>
          <w:sz w:val="20"/>
          <w:szCs w:val="20"/>
          <w:lang w:val="en-US"/>
        </w:rPr>
        <w:t>Public</w:t>
      </w:r>
      <w:r w:rsidR="0025001A" w:rsidRPr="00D5120D">
        <w:rPr>
          <w:rFonts w:ascii="Arial" w:hAnsi="Arial" w:cs="Arial"/>
          <w:sz w:val="20"/>
          <w:szCs w:val="20"/>
        </w:rPr>
        <w:t xml:space="preserve"> </w:t>
      </w:r>
      <w:r w:rsidR="0025001A" w:rsidRPr="004E54AB">
        <w:rPr>
          <w:rFonts w:ascii="Arial" w:hAnsi="Arial" w:cs="Arial"/>
          <w:sz w:val="20"/>
          <w:szCs w:val="20"/>
          <w:lang w:val="en-US"/>
        </w:rPr>
        <w:t>Limited</w:t>
      </w:r>
      <w:r w:rsidR="0025001A" w:rsidRPr="00D5120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hereby appoint </w:t>
      </w:r>
      <w:r w:rsidR="0025001A" w:rsidRPr="00D5120D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......................</w:t>
      </w:r>
      <w:r w:rsidR="0025001A" w:rsidRPr="00D5120D">
        <w:rPr>
          <w:rFonts w:ascii="Arial" w:hAnsi="Arial" w:cs="Arial"/>
          <w:sz w:val="20"/>
          <w:szCs w:val="20"/>
        </w:rPr>
        <w:t>..........................…</w:t>
      </w:r>
      <w:r>
        <w:rPr>
          <w:rFonts w:ascii="Arial" w:hAnsi="Arial" w:cs="Arial"/>
          <w:sz w:val="20"/>
          <w:szCs w:val="20"/>
        </w:rPr>
        <w:t xml:space="preserve"> </w:t>
      </w:r>
      <w:r w:rsidR="0025001A" w:rsidRPr="00D5120D">
        <w:rPr>
          <w:rFonts w:ascii="Arial" w:hAnsi="Arial" w:cs="Arial"/>
          <w:sz w:val="20"/>
          <w:szCs w:val="20"/>
        </w:rPr>
        <w:t>……………………….…………</w:t>
      </w:r>
      <w:r>
        <w:rPr>
          <w:rFonts w:ascii="Arial" w:hAnsi="Arial" w:cs="Arial"/>
          <w:sz w:val="20"/>
          <w:szCs w:val="20"/>
        </w:rPr>
        <w:t>…………………..</w:t>
      </w:r>
      <w:r w:rsidR="0025001A" w:rsidRPr="00D5120D">
        <w:rPr>
          <w:rFonts w:ascii="Arial" w:hAnsi="Arial" w:cs="Arial"/>
          <w:sz w:val="20"/>
          <w:szCs w:val="20"/>
        </w:rPr>
        <w:t xml:space="preserve">…………..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D5120D">
        <w:rPr>
          <w:rFonts w:ascii="Arial" w:hAnsi="Arial" w:cs="Arial"/>
          <w:sz w:val="20"/>
          <w:szCs w:val="20"/>
        </w:rPr>
        <w:t>............................................................ (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D512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D512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no</w:t>
      </w:r>
      <w:r w:rsidRPr="00D5120D">
        <w:rPr>
          <w:rFonts w:ascii="Arial" w:hAnsi="Arial" w:cs="Arial"/>
          <w:sz w:val="20"/>
          <w:szCs w:val="20"/>
        </w:rPr>
        <w:t>./</w:t>
      </w:r>
      <w:r>
        <w:rPr>
          <w:rFonts w:ascii="Arial" w:hAnsi="Arial" w:cs="Arial"/>
          <w:sz w:val="20"/>
          <w:szCs w:val="20"/>
          <w:lang w:val="en-US"/>
        </w:rPr>
        <w:t>registration</w:t>
      </w:r>
      <w:r w:rsidRPr="00D5120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passport</w:t>
      </w:r>
      <w:r w:rsidRPr="00D5120D">
        <w:rPr>
          <w:rFonts w:ascii="Arial" w:hAnsi="Arial" w:cs="Arial"/>
          <w:sz w:val="20"/>
          <w:szCs w:val="20"/>
        </w:rPr>
        <w:t>……………..…………….)</w:t>
      </w:r>
      <w:r w:rsidR="0025001A" w:rsidRPr="00D5120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or</w:t>
      </w:r>
      <w:r w:rsidR="0025001A"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 his/her absence</w:t>
      </w:r>
      <w:r w:rsidR="0025001A" w:rsidRPr="00D5120D">
        <w:rPr>
          <w:rFonts w:ascii="Arial" w:hAnsi="Arial" w:cs="Arial"/>
          <w:sz w:val="20"/>
          <w:szCs w:val="20"/>
        </w:rPr>
        <w:t xml:space="preserve"> 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="0025001A" w:rsidRPr="00D5120D">
        <w:rPr>
          <w:rFonts w:ascii="Arial" w:hAnsi="Arial" w:cs="Arial"/>
          <w:sz w:val="20"/>
          <w:szCs w:val="20"/>
        </w:rPr>
        <w:t>....………………………….……………</w:t>
      </w:r>
      <w:r>
        <w:rPr>
          <w:rFonts w:ascii="Arial" w:hAnsi="Arial" w:cs="Arial"/>
          <w:sz w:val="20"/>
          <w:szCs w:val="20"/>
        </w:rPr>
        <w:t>………….</w:t>
      </w:r>
      <w:r w:rsidR="0025001A" w:rsidRPr="00D5120D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D5120D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</w:t>
      </w:r>
      <w:r w:rsidRPr="00D5120D">
        <w:rPr>
          <w:rFonts w:ascii="Arial" w:hAnsi="Arial" w:cs="Arial"/>
          <w:sz w:val="20"/>
          <w:szCs w:val="20"/>
        </w:rPr>
        <w:t>........................................ (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D512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no</w:t>
      </w:r>
      <w:r w:rsidRPr="00D5120D">
        <w:rPr>
          <w:rFonts w:ascii="Arial" w:hAnsi="Arial" w:cs="Arial"/>
          <w:sz w:val="20"/>
          <w:szCs w:val="20"/>
        </w:rPr>
        <w:t>./</w:t>
      </w:r>
      <w:r>
        <w:rPr>
          <w:rFonts w:ascii="Arial" w:hAnsi="Arial" w:cs="Arial"/>
          <w:sz w:val="20"/>
          <w:szCs w:val="20"/>
          <w:lang w:val="en-US"/>
        </w:rPr>
        <w:t>registration</w:t>
      </w:r>
      <w:r w:rsidRPr="00D5120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passport</w:t>
      </w:r>
      <w:r w:rsidRPr="00D5120D">
        <w:rPr>
          <w:rFonts w:ascii="Arial" w:hAnsi="Arial" w:cs="Arial"/>
          <w:sz w:val="20"/>
          <w:szCs w:val="20"/>
        </w:rPr>
        <w:t>…………</w:t>
      </w:r>
      <w:proofErr w:type="gramStart"/>
      <w:r w:rsidRPr="00D5120D">
        <w:rPr>
          <w:rFonts w:ascii="Arial" w:hAnsi="Arial" w:cs="Arial"/>
          <w:sz w:val="20"/>
          <w:szCs w:val="20"/>
        </w:rPr>
        <w:t>…..</w:t>
      </w:r>
      <w:proofErr w:type="gramEnd"/>
      <w:r w:rsidRPr="00D5120D">
        <w:rPr>
          <w:rFonts w:ascii="Arial" w:hAnsi="Arial" w:cs="Arial"/>
          <w:sz w:val="20"/>
          <w:szCs w:val="20"/>
        </w:rPr>
        <w:t>…………….)</w:t>
      </w:r>
      <w:r w:rsidR="0025001A" w:rsidRPr="00D5120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as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proxy and agent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for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</w:t>
      </w:r>
      <w:r w:rsidRPr="00D5120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us,</w:t>
      </w:r>
      <w:r w:rsidR="0025001A"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be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present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vote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my</w:t>
      </w:r>
      <w:r w:rsidRPr="00D5120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our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stead</w:t>
      </w:r>
      <w:r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at the </w:t>
      </w:r>
      <w:r w:rsidR="00A621AC">
        <w:rPr>
          <w:rFonts w:ascii="Arial" w:hAnsi="Arial" w:cs="Arial"/>
          <w:sz w:val="20"/>
          <w:szCs w:val="20"/>
          <w:lang w:val="en-US"/>
        </w:rPr>
        <w:t>Annual</w:t>
      </w:r>
      <w:r>
        <w:rPr>
          <w:rFonts w:ascii="Arial" w:hAnsi="Arial" w:cs="Arial"/>
          <w:sz w:val="20"/>
          <w:szCs w:val="20"/>
          <w:lang w:val="en-US"/>
        </w:rPr>
        <w:t xml:space="preserve"> General Meeting of the shareholders of the Company, which </w:t>
      </w:r>
      <w:r w:rsidR="0096644F">
        <w:rPr>
          <w:rFonts w:ascii="Arial" w:hAnsi="Arial" w:cs="Arial"/>
          <w:sz w:val="20"/>
          <w:szCs w:val="20"/>
          <w:lang w:val="en-US"/>
        </w:rPr>
        <w:t xml:space="preserve">will </w:t>
      </w:r>
      <w:r>
        <w:rPr>
          <w:rFonts w:ascii="Arial" w:hAnsi="Arial" w:cs="Arial"/>
          <w:sz w:val="20"/>
          <w:szCs w:val="20"/>
          <w:lang w:val="en-US"/>
        </w:rPr>
        <w:t>take place on</w:t>
      </w:r>
      <w:r w:rsidR="0025001A" w:rsidRPr="00D5120D">
        <w:rPr>
          <w:rFonts w:ascii="Arial" w:hAnsi="Arial" w:cs="Arial"/>
          <w:sz w:val="20"/>
          <w:szCs w:val="20"/>
        </w:rPr>
        <w:t xml:space="preserve"> </w:t>
      </w:r>
      <w:r w:rsidR="00F12A3E" w:rsidRPr="00F12A3E">
        <w:rPr>
          <w:rFonts w:ascii="Arial" w:hAnsi="Arial" w:cs="Arial"/>
          <w:sz w:val="20"/>
          <w:szCs w:val="20"/>
        </w:rPr>
        <w:t>23</w:t>
      </w:r>
      <w:r w:rsidR="005A0D55">
        <w:rPr>
          <w:rFonts w:ascii="Arial" w:hAnsi="Arial" w:cs="Arial"/>
          <w:sz w:val="20"/>
          <w:szCs w:val="20"/>
        </w:rPr>
        <w:t xml:space="preserve"> </w:t>
      </w:r>
      <w:r w:rsidR="00F12A3E">
        <w:rPr>
          <w:rFonts w:ascii="Arial" w:hAnsi="Arial" w:cs="Arial"/>
          <w:sz w:val="20"/>
          <w:szCs w:val="20"/>
        </w:rPr>
        <w:t>July</w:t>
      </w:r>
      <w:r w:rsidR="005A0D55">
        <w:rPr>
          <w:rFonts w:ascii="Arial" w:hAnsi="Arial" w:cs="Arial"/>
          <w:sz w:val="20"/>
          <w:szCs w:val="20"/>
        </w:rPr>
        <w:t xml:space="preserve"> </w:t>
      </w:r>
      <w:r w:rsidR="00F12A3E">
        <w:rPr>
          <w:rFonts w:ascii="Arial" w:hAnsi="Arial" w:cs="Arial"/>
          <w:sz w:val="20"/>
          <w:szCs w:val="20"/>
        </w:rPr>
        <w:t>2021</w:t>
      </w:r>
      <w:r w:rsidR="0020778E" w:rsidRPr="00D51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of any adjournment of it</w:t>
      </w:r>
      <w:r w:rsidR="0025001A" w:rsidRPr="00D5120D">
        <w:rPr>
          <w:rFonts w:ascii="Arial" w:hAnsi="Arial" w:cs="Arial"/>
          <w:sz w:val="20"/>
          <w:szCs w:val="20"/>
        </w:rPr>
        <w:t>.</w:t>
      </w:r>
    </w:p>
    <w:p w14:paraId="497CCF08" w14:textId="77777777" w:rsidR="0025001A" w:rsidRPr="00D5120D" w:rsidRDefault="0025001A">
      <w:pPr>
        <w:jc w:val="both"/>
        <w:rPr>
          <w:rFonts w:ascii="Arial" w:hAnsi="Arial" w:cs="Arial"/>
          <w:sz w:val="20"/>
          <w:szCs w:val="20"/>
        </w:rPr>
      </w:pPr>
    </w:p>
    <w:p w14:paraId="541F510E" w14:textId="7D08D261" w:rsidR="0025001A" w:rsidRPr="00F12A3E" w:rsidRDefault="00D512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Signed</w:t>
      </w:r>
      <w:r w:rsidRPr="00D5120D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today</w:t>
      </w:r>
      <w:r w:rsidR="0025001A" w:rsidRPr="004E54AB">
        <w:rPr>
          <w:rFonts w:ascii="Arial" w:hAnsi="Arial" w:cs="Arial"/>
          <w:sz w:val="20"/>
          <w:szCs w:val="20"/>
          <w:lang w:val="el-GR"/>
        </w:rPr>
        <w:t xml:space="preserve">   .......................................</w:t>
      </w:r>
      <w:r w:rsidR="0025001A" w:rsidRPr="00D5120D">
        <w:rPr>
          <w:rFonts w:ascii="Arial" w:hAnsi="Arial" w:cs="Arial"/>
          <w:sz w:val="20"/>
          <w:szCs w:val="20"/>
          <w:lang w:val="el-GR"/>
        </w:rPr>
        <w:t>,</w:t>
      </w:r>
      <w:r w:rsidR="0025001A" w:rsidRPr="004E54AB">
        <w:rPr>
          <w:rFonts w:ascii="Arial" w:hAnsi="Arial" w:cs="Arial"/>
          <w:sz w:val="20"/>
          <w:szCs w:val="20"/>
          <w:lang w:val="el-GR"/>
        </w:rPr>
        <w:t xml:space="preserve"> </w:t>
      </w:r>
      <w:r w:rsidR="00F12A3E">
        <w:rPr>
          <w:rFonts w:ascii="Arial" w:hAnsi="Arial" w:cs="Arial"/>
          <w:sz w:val="20"/>
          <w:szCs w:val="20"/>
        </w:rPr>
        <w:t>2021</w:t>
      </w:r>
    </w:p>
    <w:p w14:paraId="5075562F" w14:textId="77777777" w:rsidR="0025001A" w:rsidRPr="004E54AB" w:rsidRDefault="0025001A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0782995" w14:textId="77777777" w:rsidR="0025001A" w:rsidRDefault="0025001A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CE0112B" w14:textId="77777777" w:rsidR="00F41C0D" w:rsidRPr="004E54AB" w:rsidRDefault="00F41C0D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1AFF88DF" w14:textId="77777777" w:rsidR="0025001A" w:rsidRPr="004E54AB" w:rsidRDefault="0025001A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8329C37" w14:textId="77777777" w:rsidR="0025001A" w:rsidRPr="004E54AB" w:rsidRDefault="00D5120D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n-US"/>
        </w:rPr>
        <w:t>Signature</w:t>
      </w:r>
      <w:r w:rsidR="0025001A" w:rsidRPr="004E54AB">
        <w:rPr>
          <w:rFonts w:ascii="Arial" w:hAnsi="Arial" w:cs="Arial"/>
          <w:sz w:val="20"/>
          <w:szCs w:val="20"/>
          <w:lang w:val="el-GR"/>
        </w:rPr>
        <w:t>..............................................................</w:t>
      </w:r>
    </w:p>
    <w:p w14:paraId="289FD594" w14:textId="77777777" w:rsidR="0025001A" w:rsidRDefault="0025001A">
      <w:pPr>
        <w:jc w:val="both"/>
        <w:rPr>
          <w:lang w:val="el-GR"/>
        </w:rPr>
      </w:pPr>
    </w:p>
    <w:p w14:paraId="16D16250" w14:textId="77777777" w:rsidR="0025001A" w:rsidRPr="00D5120D" w:rsidRDefault="00D5120D">
      <w:p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Notes:</w:t>
      </w:r>
    </w:p>
    <w:p w14:paraId="79B55ED7" w14:textId="77777777" w:rsidR="00D5120D" w:rsidRPr="00D5120D" w:rsidRDefault="00D5120D">
      <w:pPr>
        <w:numPr>
          <w:ilvl w:val="0"/>
          <w:numId w:val="1"/>
        </w:numPr>
        <w:tabs>
          <w:tab w:val="clear" w:pos="731"/>
        </w:tabs>
        <w:ind w:left="0" w:hanging="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In case of a corporate body it is necessary for the official seal of it to be affixed on this document and the signature of its authorized persons.</w:t>
      </w:r>
    </w:p>
    <w:p w14:paraId="3E045EC2" w14:textId="77777777" w:rsidR="00D5120D" w:rsidRDefault="00D5120D">
      <w:pPr>
        <w:numPr>
          <w:ilvl w:val="0"/>
          <w:numId w:val="1"/>
        </w:numPr>
        <w:tabs>
          <w:tab w:val="clear" w:pos="731"/>
        </w:tabs>
        <w:ind w:left="0" w:hanging="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case of joint holders of shares, proxies may be given solely by the shareholder whose name appears first in the Register of Members.</w:t>
      </w:r>
    </w:p>
    <w:p w14:paraId="48B40DAB" w14:textId="77777777" w:rsidR="00D5120D" w:rsidRPr="00D5120D" w:rsidRDefault="007F78EB">
      <w:pPr>
        <w:numPr>
          <w:ilvl w:val="0"/>
          <w:numId w:val="1"/>
        </w:numPr>
        <w:tabs>
          <w:tab w:val="clear" w:pos="731"/>
        </w:tabs>
        <w:ind w:left="0" w:hanging="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 is not necessary for t</w:t>
      </w:r>
      <w:r w:rsidR="00D5120D"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8"/>
          <w:szCs w:val="18"/>
        </w:rPr>
        <w:t>authorized person/proxy to</w:t>
      </w:r>
      <w:r w:rsidR="00D5120D">
        <w:rPr>
          <w:rFonts w:ascii="Arial" w:hAnsi="Arial" w:cs="Arial"/>
          <w:sz w:val="18"/>
          <w:szCs w:val="18"/>
        </w:rPr>
        <w:t xml:space="preserve"> be a shareholder of the Company.</w:t>
      </w:r>
    </w:p>
    <w:p w14:paraId="3E7D471E" w14:textId="77777777" w:rsidR="0025001A" w:rsidRPr="00D5120D" w:rsidRDefault="00D5120D">
      <w:pPr>
        <w:numPr>
          <w:ilvl w:val="0"/>
          <w:numId w:val="1"/>
        </w:numPr>
        <w:tabs>
          <w:tab w:val="clear" w:pos="731"/>
        </w:tabs>
        <w:ind w:left="0" w:hanging="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The sharehold</w:t>
      </w:r>
      <w:r w:rsidR="007F78EB">
        <w:rPr>
          <w:rFonts w:ascii="Arial" w:hAnsi="Arial" w:cs="Arial"/>
          <w:sz w:val="18"/>
          <w:szCs w:val="18"/>
          <w:lang w:val="en-US"/>
        </w:rPr>
        <w:t xml:space="preserve">er giving the proxy has power </w:t>
      </w:r>
      <w:r>
        <w:rPr>
          <w:rFonts w:ascii="Arial" w:hAnsi="Arial" w:cs="Arial"/>
          <w:sz w:val="18"/>
          <w:szCs w:val="18"/>
          <w:lang w:val="en-US"/>
        </w:rPr>
        <w:t>to fix the way that the authorized person shall vote</w:t>
      </w:r>
      <w:r w:rsidR="0025001A" w:rsidRPr="00D512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If there will</w:t>
      </w:r>
      <w:r w:rsidR="007F78EB">
        <w:rPr>
          <w:rFonts w:ascii="Arial" w:hAnsi="Arial" w:cs="Arial"/>
          <w:sz w:val="18"/>
          <w:szCs w:val="18"/>
        </w:rPr>
        <w:t xml:space="preserve"> be</w:t>
      </w:r>
      <w:r>
        <w:rPr>
          <w:rFonts w:ascii="Arial" w:hAnsi="Arial" w:cs="Arial"/>
          <w:sz w:val="18"/>
          <w:szCs w:val="18"/>
        </w:rPr>
        <w:t xml:space="preserve"> no indication as to the way that the authorized person shall vote, then such</w:t>
      </w:r>
      <w:r w:rsidR="002319C5">
        <w:rPr>
          <w:rFonts w:ascii="Arial" w:hAnsi="Arial" w:cs="Arial"/>
          <w:sz w:val="18"/>
          <w:szCs w:val="18"/>
        </w:rPr>
        <w:t xml:space="preserve"> authorized person can vote or ab</w:t>
      </w:r>
      <w:r>
        <w:rPr>
          <w:rFonts w:ascii="Arial" w:hAnsi="Arial" w:cs="Arial"/>
          <w:sz w:val="18"/>
          <w:szCs w:val="18"/>
        </w:rPr>
        <w:t>stain</w:t>
      </w:r>
      <w:r w:rsidR="002319C5">
        <w:rPr>
          <w:rFonts w:ascii="Arial" w:hAnsi="Arial" w:cs="Arial"/>
          <w:sz w:val="18"/>
          <w:szCs w:val="18"/>
        </w:rPr>
        <w:t xml:space="preserve"> from voting at will.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71E1640" w14:textId="77777777" w:rsidR="0025001A" w:rsidRPr="002319C5" w:rsidRDefault="0025001A">
      <w:pPr>
        <w:pStyle w:val="BodyText"/>
        <w:rPr>
          <w:sz w:val="24"/>
          <w:szCs w:val="24"/>
          <w:lang w:val="en-US"/>
        </w:rPr>
      </w:pPr>
    </w:p>
    <w:p w14:paraId="0848729D" w14:textId="77777777" w:rsidR="0025001A" w:rsidRPr="000E18BA" w:rsidRDefault="002319C5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Way</w:t>
      </w:r>
      <w:r w:rsidRPr="000E18B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of</w:t>
      </w:r>
      <w:r w:rsidRPr="000E18B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voting</w:t>
      </w:r>
      <w:r w:rsidR="0025001A" w:rsidRPr="000E18BA">
        <w:rPr>
          <w:rFonts w:ascii="Arial" w:hAnsi="Arial" w:cs="Arial"/>
          <w:sz w:val="20"/>
          <w:szCs w:val="20"/>
        </w:rPr>
        <w:t xml:space="preserve">: </w:t>
      </w:r>
    </w:p>
    <w:p w14:paraId="5E61B0F3" w14:textId="77777777" w:rsidR="00A621AC" w:rsidRDefault="00A621AC" w:rsidP="00A621A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4CE31CB" w14:textId="77777777" w:rsidR="00A621AC" w:rsidRDefault="00A621AC" w:rsidP="00A621A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5591894" w14:textId="77777777" w:rsidR="00A621AC" w:rsidRDefault="00A621AC" w:rsidP="00A621A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10CBD1" w14:textId="77777777" w:rsidR="00A621AC" w:rsidRDefault="00A621AC" w:rsidP="00A621A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D67F9E6" w14:textId="77777777" w:rsidR="00A621AC" w:rsidRDefault="00A621AC" w:rsidP="00A621A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8EAD8BF" w14:textId="77777777" w:rsidR="00A621AC" w:rsidRDefault="00A621AC" w:rsidP="00A621A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48A22AD" w14:textId="77777777" w:rsidR="00A621AC" w:rsidRPr="000E18BA" w:rsidRDefault="00A621AC">
      <w:pPr>
        <w:spacing w:line="360" w:lineRule="auto"/>
        <w:ind w:left="-1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48"/>
      </w:tblGrid>
      <w:tr w:rsidR="0025001A" w:rsidRPr="004E54AB" w14:paraId="070CA520" w14:textId="77777777" w:rsidTr="00FF3631">
        <w:trPr>
          <w:cantSplit/>
        </w:trPr>
        <w:tc>
          <w:tcPr>
            <w:tcW w:w="9072" w:type="dxa"/>
            <w:gridSpan w:val="2"/>
            <w:shd w:val="clear" w:color="auto" w:fill="0F243E" w:themeFill="text2" w:themeFillShade="80"/>
          </w:tcPr>
          <w:p w14:paraId="22613A77" w14:textId="77777777" w:rsidR="0025001A" w:rsidRPr="002319C5" w:rsidRDefault="002319C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FOR INTERNAL USE</w:t>
            </w:r>
          </w:p>
        </w:tc>
      </w:tr>
      <w:tr w:rsidR="0025001A" w:rsidRPr="004E54AB" w14:paraId="292A9A00" w14:textId="77777777">
        <w:tc>
          <w:tcPr>
            <w:tcW w:w="4524" w:type="dxa"/>
          </w:tcPr>
          <w:p w14:paraId="0B277174" w14:textId="77777777" w:rsidR="0025001A" w:rsidRPr="000E18BA" w:rsidRDefault="00250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3824CB" w14:textId="77777777" w:rsidR="0025001A" w:rsidRPr="002319C5" w:rsidRDefault="002319C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Code for</w:t>
            </w:r>
          </w:p>
          <w:p w14:paraId="1BE83553" w14:textId="77777777" w:rsidR="0025001A" w:rsidRPr="002319C5" w:rsidRDefault="002319C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Represented shareholder</w:t>
            </w:r>
          </w:p>
        </w:tc>
        <w:tc>
          <w:tcPr>
            <w:tcW w:w="4548" w:type="dxa"/>
          </w:tcPr>
          <w:p w14:paraId="36525FC3" w14:textId="77777777" w:rsidR="0025001A" w:rsidRPr="004E54AB" w:rsidRDefault="0025001A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1308593" w14:textId="77777777" w:rsidR="0025001A" w:rsidRPr="002319C5" w:rsidRDefault="002319C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Code for</w:t>
            </w:r>
          </w:p>
          <w:p w14:paraId="0D8101B1" w14:textId="77777777" w:rsidR="0025001A" w:rsidRPr="002319C5" w:rsidRDefault="002319C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Representative/Proxy</w:t>
            </w:r>
          </w:p>
        </w:tc>
      </w:tr>
      <w:tr w:rsidR="0025001A" w:rsidRPr="004E54AB" w14:paraId="5C51EE93" w14:textId="77777777">
        <w:tc>
          <w:tcPr>
            <w:tcW w:w="4524" w:type="dxa"/>
          </w:tcPr>
          <w:p w14:paraId="6262BC67" w14:textId="77777777" w:rsidR="0025001A" w:rsidRPr="004E54AB" w:rsidRDefault="0025001A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0E2A36C" w14:textId="77777777" w:rsidR="0025001A" w:rsidRPr="004E54AB" w:rsidRDefault="0025001A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1A41E35" w14:textId="77777777" w:rsidR="0025001A" w:rsidRPr="002319C5" w:rsidRDefault="002319C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 of shares</w:t>
            </w:r>
          </w:p>
        </w:tc>
        <w:tc>
          <w:tcPr>
            <w:tcW w:w="4548" w:type="dxa"/>
          </w:tcPr>
          <w:p w14:paraId="6027A507" w14:textId="77777777" w:rsidR="0025001A" w:rsidRPr="004E54AB" w:rsidRDefault="0025001A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BF2F7B6" w14:textId="77777777" w:rsidR="0025001A" w:rsidRPr="004E54AB" w:rsidRDefault="0025001A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315F481" w14:textId="77777777" w:rsidR="0025001A" w:rsidRPr="002319C5" w:rsidRDefault="002319C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 received</w:t>
            </w:r>
          </w:p>
        </w:tc>
      </w:tr>
    </w:tbl>
    <w:p w14:paraId="4E3A64F4" w14:textId="77777777" w:rsidR="0025001A" w:rsidRDefault="0025001A" w:rsidP="00655B01">
      <w:pPr>
        <w:rPr>
          <w:sz w:val="4"/>
          <w:szCs w:val="4"/>
        </w:rPr>
      </w:pPr>
    </w:p>
    <w:p w14:paraId="313FBF88" w14:textId="77777777" w:rsidR="007D58FF" w:rsidRDefault="007D58FF" w:rsidP="00655B01">
      <w:pPr>
        <w:rPr>
          <w:sz w:val="4"/>
          <w:szCs w:val="4"/>
        </w:rPr>
      </w:pPr>
    </w:p>
    <w:p w14:paraId="75A3848B" w14:textId="77777777" w:rsidR="007D58FF" w:rsidRDefault="007D58FF" w:rsidP="00655B01">
      <w:pPr>
        <w:rPr>
          <w:sz w:val="4"/>
          <w:szCs w:val="4"/>
        </w:rPr>
      </w:pPr>
    </w:p>
    <w:p w14:paraId="1D20B4EB" w14:textId="77777777" w:rsidR="007D58FF" w:rsidRDefault="007D58FF" w:rsidP="00655B01">
      <w:pPr>
        <w:rPr>
          <w:sz w:val="4"/>
          <w:szCs w:val="4"/>
        </w:rPr>
      </w:pPr>
    </w:p>
    <w:p w14:paraId="0AC96EEB" w14:textId="77777777" w:rsidR="007D58FF" w:rsidRDefault="007D58FF" w:rsidP="00655B01">
      <w:pPr>
        <w:rPr>
          <w:sz w:val="4"/>
          <w:szCs w:val="4"/>
        </w:rPr>
      </w:pPr>
    </w:p>
    <w:p w14:paraId="6CB0F526" w14:textId="77777777" w:rsidR="007D58FF" w:rsidRDefault="007D58FF" w:rsidP="00655B01">
      <w:pPr>
        <w:rPr>
          <w:sz w:val="4"/>
          <w:szCs w:val="4"/>
        </w:rPr>
      </w:pPr>
    </w:p>
    <w:p w14:paraId="5BB9B375" w14:textId="6499E82E" w:rsidR="007D58FF" w:rsidRDefault="007D58FF" w:rsidP="007D58FF">
      <w:pPr>
        <w:pStyle w:val="Foo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fldChar w:fldCharType="begin"/>
      </w:r>
      <w:r>
        <w:rPr>
          <w:rFonts w:ascii="Arial" w:hAnsi="Arial" w:cs="Arial"/>
          <w:sz w:val="8"/>
          <w:szCs w:val="8"/>
        </w:rPr>
        <w:instrText xml:space="preserve"> FILENAME \p </w:instrText>
      </w:r>
      <w:r>
        <w:rPr>
          <w:rFonts w:ascii="Arial" w:hAnsi="Arial" w:cs="Arial"/>
          <w:sz w:val="8"/>
          <w:szCs w:val="8"/>
        </w:rPr>
        <w:fldChar w:fldCharType="separate"/>
      </w:r>
      <w:r w:rsidR="00F12A3E">
        <w:rPr>
          <w:rFonts w:ascii="Arial" w:hAnsi="Arial" w:cs="Arial"/>
          <w:noProof/>
          <w:sz w:val="8"/>
          <w:szCs w:val="8"/>
        </w:rPr>
        <w:t>Z:\AMATHUS PUBLIC DOCUMENTS\AGM-EGM\ANC 2021 PROXY FOR AGM ENG.docx</w:t>
      </w:r>
      <w:r>
        <w:rPr>
          <w:rFonts w:ascii="Arial" w:hAnsi="Arial" w:cs="Arial"/>
          <w:sz w:val="8"/>
          <w:szCs w:val="8"/>
        </w:rPr>
        <w:fldChar w:fldCharType="end"/>
      </w:r>
    </w:p>
    <w:p w14:paraId="7E2664B2" w14:textId="77777777" w:rsidR="007D58FF" w:rsidRPr="007D58FF" w:rsidRDefault="007D58FF" w:rsidP="00655B01">
      <w:pPr>
        <w:rPr>
          <w:sz w:val="4"/>
          <w:szCs w:val="4"/>
          <w:lang w:val="en-US"/>
        </w:rPr>
      </w:pPr>
    </w:p>
    <w:sectPr w:rsidR="007D58FF" w:rsidRPr="007D58FF" w:rsidSect="00655B01">
      <w:pgSz w:w="11906" w:h="16838"/>
      <w:pgMar w:top="567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5B74"/>
    <w:multiLevelType w:val="hybridMultilevel"/>
    <w:tmpl w:val="7A8EF486"/>
    <w:lvl w:ilvl="0" w:tplc="040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D"/>
    <w:rsid w:val="00031E1F"/>
    <w:rsid w:val="00077C69"/>
    <w:rsid w:val="000B176D"/>
    <w:rsid w:val="000E18BA"/>
    <w:rsid w:val="00137D90"/>
    <w:rsid w:val="0020778E"/>
    <w:rsid w:val="00225FBE"/>
    <w:rsid w:val="002319C5"/>
    <w:rsid w:val="0025001A"/>
    <w:rsid w:val="002B4175"/>
    <w:rsid w:val="002B7ECF"/>
    <w:rsid w:val="00360FED"/>
    <w:rsid w:val="00391FFD"/>
    <w:rsid w:val="003B4CA8"/>
    <w:rsid w:val="00437072"/>
    <w:rsid w:val="0049083A"/>
    <w:rsid w:val="004E54AB"/>
    <w:rsid w:val="004F4A6D"/>
    <w:rsid w:val="00514C02"/>
    <w:rsid w:val="005A0D55"/>
    <w:rsid w:val="00655B01"/>
    <w:rsid w:val="006A79BD"/>
    <w:rsid w:val="006C6318"/>
    <w:rsid w:val="0076534E"/>
    <w:rsid w:val="007A48FF"/>
    <w:rsid w:val="007D58FF"/>
    <w:rsid w:val="007F78EB"/>
    <w:rsid w:val="008128F4"/>
    <w:rsid w:val="00862BF7"/>
    <w:rsid w:val="008D52CD"/>
    <w:rsid w:val="00905B02"/>
    <w:rsid w:val="009525EF"/>
    <w:rsid w:val="0096644F"/>
    <w:rsid w:val="00994226"/>
    <w:rsid w:val="00995D6E"/>
    <w:rsid w:val="00A14864"/>
    <w:rsid w:val="00A15620"/>
    <w:rsid w:val="00A41763"/>
    <w:rsid w:val="00A621AC"/>
    <w:rsid w:val="00B34278"/>
    <w:rsid w:val="00BA4294"/>
    <w:rsid w:val="00C028D6"/>
    <w:rsid w:val="00C84B57"/>
    <w:rsid w:val="00D41A83"/>
    <w:rsid w:val="00D5120D"/>
    <w:rsid w:val="00DD52D5"/>
    <w:rsid w:val="00E4788E"/>
    <w:rsid w:val="00E66F62"/>
    <w:rsid w:val="00E96DA2"/>
    <w:rsid w:val="00F12A3E"/>
    <w:rsid w:val="00F41C0D"/>
    <w:rsid w:val="00F63295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469DBF"/>
  <w15:docId w15:val="{EE39F8AD-19B3-4C95-93A9-C95653E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D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D52D5"/>
    <w:pPr>
      <w:jc w:val="both"/>
    </w:pPr>
    <w:rPr>
      <w:rFonts w:ascii="Arial" w:hAnsi="Arial" w:cs="Arial"/>
      <w:sz w:val="18"/>
      <w:szCs w:val="18"/>
      <w:lang w:val="el-GR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  <w:lang w:val="en-GB"/>
    </w:rPr>
  </w:style>
  <w:style w:type="character" w:styleId="Hyperlink">
    <w:name w:val="Hyperlink"/>
    <w:uiPriority w:val="99"/>
    <w:rsid w:val="004908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5FB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41C0D"/>
    <w:pPr>
      <w:ind w:left="720"/>
      <w:contextualSpacing/>
    </w:pPr>
  </w:style>
  <w:style w:type="paragraph" w:styleId="Footer">
    <w:name w:val="footer"/>
    <w:basedOn w:val="Normal"/>
    <w:link w:val="FooterChar"/>
    <w:rsid w:val="007D58FF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7D5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@pkdlaw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6243-FF09-4F20-972A-58A5269F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ΕΓΓΡΑΦΟ ΔΙΟΡΙΣΜΟΥ ΠΛΗΡΕΞΟΥΣΙΟΥ</vt:lpstr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ΔΙΟΡΙΣΜΟΥ ΠΛΗΡΕΞΟΥΣΙΟΥ</dc:title>
  <dc:creator>user cust</dc:creator>
  <cp:lastModifiedBy>pdsecoffice1</cp:lastModifiedBy>
  <cp:revision>3</cp:revision>
  <cp:lastPrinted>2018-06-13T12:55:00Z</cp:lastPrinted>
  <dcterms:created xsi:type="dcterms:W3CDTF">2021-05-25T08:09:00Z</dcterms:created>
  <dcterms:modified xsi:type="dcterms:W3CDTF">2021-05-25T08:10:00Z</dcterms:modified>
</cp:coreProperties>
</file>